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15" w:rsidRDefault="00F5252F" w:rsidP="003C62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ное бюджетное общеобразовательное учреждение </w:t>
      </w:r>
    </w:p>
    <w:p w:rsidR="003C498A" w:rsidRPr="00F5252F" w:rsidRDefault="00F5252F" w:rsidP="003C62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Галашки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«СОШ№1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Галашки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3519" w:type="dxa"/>
        <w:tblInd w:w="61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9"/>
      </w:tblGrid>
      <w:tr w:rsidR="00F5252F" w:rsidRPr="00F5252F" w:rsidTr="00F5252F">
        <w:tc>
          <w:tcPr>
            <w:tcW w:w="35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52F" w:rsidRPr="00F5252F" w:rsidRDefault="00F5252F" w:rsidP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lang w:val="ru-RU"/>
              </w:rPr>
              <w:t xml:space="preserve">                </w:t>
            </w:r>
            <w:proofErr w:type="spellStart"/>
            <w:r>
              <w:rPr>
                <w:lang w:val="ru-RU"/>
              </w:rPr>
              <w:t>А.А.Мусиева</w:t>
            </w:r>
            <w:proofErr w:type="spellEnd"/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3C498A" w:rsidRPr="00F5252F" w:rsidRDefault="003C49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 w:rsidP="003C62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="003C6215"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5252F">
        <w:rPr>
          <w:lang w:val="ru-RU"/>
        </w:rPr>
        <w:br/>
      </w:r>
      <w:r w:rsidR="003C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</w:t>
      </w:r>
      <w:r w:rsidR="003C6215"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бюджетного общеобразовательного учреждения</w:t>
      </w:r>
    </w:p>
    <w:p w:rsidR="003C498A" w:rsidRPr="003C6215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3C6215" w:rsidRPr="003C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62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7"/>
        <w:gridCol w:w="6084"/>
      </w:tblGrid>
      <w:tr w:rsidR="003C498A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общеобразовательная школа №1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Галашки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Алаудиновна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498A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>
              <w:rPr>
                <w:lang w:val="ru-RU"/>
              </w:rPr>
              <w:t xml:space="preserve">386255, </w:t>
            </w:r>
            <w:proofErr w:type="spellStart"/>
            <w:r>
              <w:rPr>
                <w:lang w:val="ru-RU"/>
              </w:rPr>
              <w:t>с.Галашки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ул.Школьная</w:t>
            </w:r>
            <w:proofErr w:type="spellEnd"/>
            <w:r>
              <w:rPr>
                <w:lang w:val="ru-RU"/>
              </w:rPr>
              <w:t>, 48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(928)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696 86 21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sgkou@mail.ru</w:t>
            </w:r>
          </w:p>
        </w:tc>
      </w:tr>
      <w:tr w:rsidR="003C498A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>
              <w:rPr>
                <w:lang w:val="ru-RU"/>
              </w:rPr>
              <w:t>Министерство образования и науки РИ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215" w:rsidRDefault="003C62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215" w:rsidRDefault="003C62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215" w:rsidRDefault="003C62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215" w:rsidRDefault="003C62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C6215" w:rsidRDefault="003C62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52F" w:rsidRDefault="00F5252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3C498A" w:rsidRDefault="00F5252F">
      <w:pPr>
        <w:rPr>
          <w:rFonts w:hAnsi="Times New Roman" w:cs="Times New Roman"/>
          <w:color w:val="000000"/>
          <w:sz w:val="24"/>
          <w:szCs w:val="24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ООП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непосредственно использовала:</w:t>
      </w:r>
    </w:p>
    <w:p w:rsidR="003C498A" w:rsidRPr="00F5252F" w:rsidRDefault="00F52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3C498A" w:rsidRPr="00F5252F" w:rsidRDefault="00F52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3C498A" w:rsidRPr="00F5252F" w:rsidRDefault="00F52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3C498A" w:rsidRDefault="00F52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Default="00F525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3C498A" w:rsidRPr="00F5252F" w:rsidRDefault="00F525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C6215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время занятий,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:rsidR="003C498A" w:rsidRPr="00F5252F" w:rsidRDefault="00F525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3C498A" w:rsidRPr="00F5252F" w:rsidRDefault="00F525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возможности;</w:t>
      </w:r>
      <w:r w:rsidRPr="00F5252F">
        <w:rPr>
          <w:lang w:val="ru-RU"/>
        </w:rPr>
        <w:br/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 мае 2023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3C498A" w:rsidRPr="00F5252F" w:rsidRDefault="00F525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3C498A" w:rsidRPr="00F5252F" w:rsidRDefault="00F525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3C498A" w:rsidRPr="00F5252F" w:rsidRDefault="00F525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3C498A" w:rsidRPr="00F5252F" w:rsidRDefault="00F525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3C498A" w:rsidRPr="00F5252F" w:rsidRDefault="00F525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скорректировали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3C498A" w:rsidRPr="00F5252F" w:rsidRDefault="00F525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3C498A" w:rsidRPr="00F5252F" w:rsidRDefault="00F525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3C498A" w:rsidRPr="00F5252F" w:rsidRDefault="00F525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3C498A" w:rsidRPr="00F008F1" w:rsidRDefault="00F5252F" w:rsidP="00F008F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Default="00F525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3C498A" w:rsidRDefault="00F525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3C498A" w:rsidRDefault="00F008F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социокультурное</w:t>
      </w:r>
      <w:r w:rsidR="00F5252F">
        <w:rPr>
          <w:rFonts w:hAnsi="Times New Roman" w:cs="Times New Roman"/>
          <w:color w:val="000000"/>
          <w:sz w:val="24"/>
          <w:szCs w:val="24"/>
        </w:rPr>
        <w:t>.</w:t>
      </w:r>
    </w:p>
    <w:p w:rsidR="003C498A" w:rsidRDefault="00F5252F" w:rsidP="00F008F1"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сентябре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года. </w:t>
      </w:r>
    </w:p>
    <w:p w:rsidR="003C498A" w:rsidRDefault="00F5252F" w:rsidP="00F008F1">
      <w:pPr>
        <w:rPr>
          <w:rFonts w:hAnsi="Times New Roman" w:cs="Times New Roman"/>
          <w:color w:val="000000"/>
          <w:sz w:val="24"/>
          <w:szCs w:val="24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01.03.2023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629</w:t>
      </w:r>
    </w:p>
    <w:p w:rsidR="003C498A" w:rsidRDefault="00F5252F">
      <w:pPr>
        <w:rPr>
          <w:rFonts w:hAnsi="Times New Roman" w:cs="Times New Roman"/>
          <w:color w:val="000000"/>
          <w:sz w:val="24"/>
          <w:szCs w:val="24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ОВЗ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зрению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498A" w:rsidRPr="00F5252F" w:rsidRDefault="00F52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использует альтернативные форматы печатных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крупным шрифтом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аудиофайлы;</w:t>
      </w:r>
    </w:p>
    <w:p w:rsidR="003C498A" w:rsidRPr="00F5252F" w:rsidRDefault="00F5252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контрастную маркировку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проступей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крайних ступеней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виде противоскользящих полос,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3C498A" w:rsidRPr="00F5252F" w:rsidRDefault="00F5252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применяет специальные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приемы обучения,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демонстрацией движений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практических действий.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3C498A" w:rsidRDefault="00F5252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957"/>
      </w:tblGrid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C498A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3C498A" w:rsidRDefault="00F5252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C498A" w:rsidRDefault="00F5252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C498A" w:rsidRDefault="00F5252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C498A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498A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C498A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C498A" w:rsidRPr="00F5252F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3C498A" w:rsidRPr="00F5252F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C498A" w:rsidRPr="00F5252F" w:rsidRDefault="00F525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C498A" w:rsidRDefault="00F5252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C498A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C498A" w:rsidRPr="00F5252F" w:rsidRDefault="00F525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C498A" w:rsidRPr="00F5252F" w:rsidRDefault="00F525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C498A" w:rsidRPr="00F5252F" w:rsidRDefault="00F525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C498A" w:rsidRPr="00F5252F" w:rsidRDefault="00F5252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proofErr w:type="gramStart"/>
      <w:r w:rsidR="00F008F1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</w:t>
      </w:r>
      <w:proofErr w:type="gram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3C498A" w:rsidRPr="00F5252F" w:rsidRDefault="00F525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3C498A" w:rsidRPr="00F5252F" w:rsidRDefault="00F525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3C498A" w:rsidRDefault="00F5252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008F1" w:rsidRDefault="00F008F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педагогов родного языка и литературы.</w:t>
      </w:r>
    </w:p>
    <w:p w:rsidR="00F008F1" w:rsidRPr="00F008F1" w:rsidRDefault="00F008F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отчетности. </w:t>
      </w: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C498A" w:rsidRDefault="00F525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2020–2023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2023 года</w:t>
            </w:r>
          </w:p>
        </w:tc>
      </w:tr>
      <w:tr w:rsidR="003C49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C498A" w:rsidRPr="00F525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C49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C498A" w:rsidRPr="00F5252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3C498A" w:rsidRDefault="00F525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3"/>
        <w:gridCol w:w="590"/>
        <w:gridCol w:w="480"/>
        <w:gridCol w:w="1152"/>
        <w:gridCol w:w="370"/>
        <w:gridCol w:w="1354"/>
        <w:gridCol w:w="370"/>
        <w:gridCol w:w="590"/>
        <w:gridCol w:w="334"/>
        <w:gridCol w:w="590"/>
        <w:gridCol w:w="334"/>
        <w:gridCol w:w="884"/>
        <w:gridCol w:w="421"/>
      </w:tblGrid>
      <w:tr w:rsidR="003C498A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3C498A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008F1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442D6D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442D6D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008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442D6D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442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442D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C498A" w:rsidRDefault="00F525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713"/>
        <w:gridCol w:w="606"/>
        <w:gridCol w:w="492"/>
        <w:gridCol w:w="1188"/>
        <w:gridCol w:w="378"/>
        <w:gridCol w:w="1188"/>
        <w:gridCol w:w="340"/>
        <w:gridCol w:w="606"/>
        <w:gridCol w:w="340"/>
        <w:gridCol w:w="606"/>
        <w:gridCol w:w="340"/>
        <w:gridCol w:w="910"/>
        <w:gridCol w:w="430"/>
      </w:tblGrid>
      <w:tr w:rsidR="003C49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 был 33,7%), процент учащихся, окончивших на 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23 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2022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9%).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Школу были зачислены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учеников, прибывших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ДНР, ЛНР: три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9-е классы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двое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11-е. Все выбрали формат промежуточной аттестации,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которой получили аттестаты.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сложную психологическую ситуацию для обучающихся, они успешно закончили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показали результаты, благодаря которым продолжилась положительная динамика увеличения количества аттестатов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отличием,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ГИА-23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одной тройкой.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3C498A" w:rsidRDefault="00F525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347"/>
        <w:gridCol w:w="2088"/>
        <w:gridCol w:w="2125"/>
        <w:gridCol w:w="1342"/>
      </w:tblGrid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85.15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80.5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3C498A" w:rsidRDefault="003C498A">
      <w:pPr>
        <w:rPr>
          <w:rFonts w:hAnsi="Times New Roman" w:cs="Times New Roman"/>
          <w:color w:val="000000"/>
          <w:sz w:val="24"/>
          <w:szCs w:val="24"/>
        </w:rPr>
      </w:pPr>
    </w:p>
    <w:p w:rsidR="003C498A" w:rsidRDefault="00F525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</w:t>
      </w:r>
      <w:r w:rsidR="001C46F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6F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46F0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смену. 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3C498A" w:rsidRPr="00F5252F" w:rsidRDefault="00F52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3C498A" w:rsidRPr="00F5252F" w:rsidRDefault="00F52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3C498A" w:rsidRPr="00F5252F" w:rsidRDefault="00F52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3C498A" w:rsidRPr="00F5252F" w:rsidRDefault="00F525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3C498A" w:rsidRPr="00F5252F" w:rsidRDefault="00F5252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мониторят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10-11-х классов выросла на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6—9-х классов — на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3C49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3C498A" w:rsidRPr="00F525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F5252F">
              <w:rPr>
                <w:lang w:val="ru-RU"/>
              </w:rPr>
              <w:br/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1C46F0" w:rsidRDefault="001C46F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1C46F0" w:rsidRDefault="001C4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1C46F0" w:rsidRDefault="001C46F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1C46F0" w:rsidRDefault="001C46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1C46F0" w:rsidRDefault="001C46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1C46F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C46F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направлениям, что недостаточно для удовлетворения спроса всех старшеклассников.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результатами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1C46F0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 году аттестацию прошли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C498A" w:rsidRPr="00F5252F" w:rsidRDefault="00F525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3C498A" w:rsidRPr="00F5252F" w:rsidRDefault="00F525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3C498A" w:rsidRDefault="00F5252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C498A" w:rsidRPr="00F5252F" w:rsidRDefault="00F525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C498A" w:rsidRPr="00F5252F" w:rsidRDefault="00F525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:rsidR="003C498A" w:rsidRPr="00F5252F" w:rsidRDefault="00F5252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показало, что повысилась степень удовлетворенности психолого-педагогическим сопровождением школьников.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C498A" w:rsidRDefault="00F5252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C498A" w:rsidRDefault="00F525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548F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721 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Default="00F525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3C498A" w:rsidRDefault="00F525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548F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578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3C498A" w:rsidRDefault="00F5252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</w:tblGrid>
      <w:tr w:rsidR="00B0548F" w:rsidRPr="00F525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2131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54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48F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858.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утвержденного приказом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699. Это касается учебных предметов «Родной 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>ингушский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proofErr w:type="gramStart"/>
      <w:r w:rsidR="00B0548F">
        <w:rPr>
          <w:rFonts w:hAnsi="Times New Roman" w:cs="Times New Roman"/>
          <w:color w:val="000000"/>
          <w:sz w:val="24"/>
          <w:szCs w:val="24"/>
          <w:lang w:val="ru-RU"/>
        </w:rPr>
        <w:t xml:space="preserve">ингушском 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</w:t>
      </w:r>
      <w:proofErr w:type="gram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3C498A" w:rsidRDefault="00F525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Pr="00F5252F" w:rsidRDefault="00F525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3C498A" w:rsidRPr="00F5252F" w:rsidRDefault="00F525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3C498A" w:rsidRPr="00F5252F" w:rsidRDefault="00F5252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3C498A" w:rsidRPr="00F5252F" w:rsidRDefault="00F525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3C498A" w:rsidRPr="00F5252F" w:rsidRDefault="00F525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3C498A" w:rsidRPr="00F5252F" w:rsidRDefault="00F525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3C498A" w:rsidRPr="00F5252F" w:rsidRDefault="00F5252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3C498A" w:rsidRPr="00F5252F" w:rsidRDefault="00F525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3C498A" w:rsidRPr="00F5252F" w:rsidRDefault="00F525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3C498A" w:rsidRPr="00F5252F" w:rsidRDefault="00F5252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концу 2023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3C498A" w:rsidRDefault="00F525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Default="00F525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:rsidR="003C498A" w:rsidRDefault="00F525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:rsidR="003C498A" w:rsidRPr="00B0548F" w:rsidRDefault="00F5252F" w:rsidP="00B054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548F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548F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C498A" w:rsidRDefault="00F525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3C498A" w:rsidRPr="00F5252F" w:rsidRDefault="00F5252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3C498A" w:rsidRPr="00F5252F" w:rsidRDefault="00F5252F" w:rsidP="00B054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оборудованы </w:t>
      </w:r>
    </w:p>
    <w:p w:rsidR="003C498A" w:rsidRPr="00F5252F" w:rsidRDefault="003C49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98A" w:rsidRPr="00F5252F" w:rsidRDefault="00F525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F525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13.12.2023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предложенным </w:t>
      </w:r>
      <w:r w:rsidR="00B0548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498A" w:rsidRPr="00F5252F" w:rsidRDefault="003C49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4"/>
        <w:gridCol w:w="1319"/>
        <w:gridCol w:w="954"/>
      </w:tblGrid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B0548F" w:rsidRDefault="00B054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F525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B0548F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</w:t>
            </w:r>
            <w:r w:rsidR="00F52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6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(29%)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6215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F52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6215">
            <w:r>
              <w:rPr>
                <w:rFonts w:hAnsi="Times New Roman" w:cs="Times New Roman"/>
                <w:color w:val="000000"/>
                <w:sz w:val="24"/>
                <w:szCs w:val="24"/>
              </w:rPr>
              <w:t>35 (96</w:t>
            </w:r>
            <w:r w:rsidR="00F52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6215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(65</w:t>
            </w:r>
            <w:r w:rsidR="00F5252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C498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3C6215" w:rsidRDefault="003C62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/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49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62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62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3C49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C49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Pr="00F5252F" w:rsidRDefault="00F5252F">
            <w:pPr>
              <w:rPr>
                <w:lang w:val="ru-RU"/>
              </w:rPr>
            </w:pP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25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98A" w:rsidRDefault="00F5252F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</w:tbl>
    <w:p w:rsidR="003C498A" w:rsidRPr="00F5252F" w:rsidRDefault="003C621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оздоровления детей 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 w:rsidR="00F5252F">
        <w:rPr>
          <w:rFonts w:hAnsi="Times New Roman" w:cs="Times New Roman"/>
          <w:color w:val="000000"/>
          <w:sz w:val="24"/>
          <w:szCs w:val="24"/>
        </w:rPr>
        <w:t> </w:t>
      </w:r>
      <w:r w:rsidR="00F5252F" w:rsidRPr="00F5252F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3C498A" w:rsidRPr="00F5252F" w:rsidRDefault="00F525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52F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C498A" w:rsidRPr="00F5252F" w:rsidSect="003C6215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E4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30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74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C2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F0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67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9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B4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50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94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D0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10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83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22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01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85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B4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95E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D07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0"/>
  </w:num>
  <w:num w:numId="12">
    <w:abstractNumId w:val="17"/>
  </w:num>
  <w:num w:numId="13">
    <w:abstractNumId w:val="8"/>
  </w:num>
  <w:num w:numId="14">
    <w:abstractNumId w:val="19"/>
  </w:num>
  <w:num w:numId="15">
    <w:abstractNumId w:val="15"/>
  </w:num>
  <w:num w:numId="16">
    <w:abstractNumId w:val="6"/>
  </w:num>
  <w:num w:numId="17">
    <w:abstractNumId w:val="12"/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46F0"/>
    <w:rsid w:val="002D33B1"/>
    <w:rsid w:val="002D3591"/>
    <w:rsid w:val="003514A0"/>
    <w:rsid w:val="003C498A"/>
    <w:rsid w:val="003C6215"/>
    <w:rsid w:val="00442D6D"/>
    <w:rsid w:val="004F7E17"/>
    <w:rsid w:val="005A05CE"/>
    <w:rsid w:val="00653AF6"/>
    <w:rsid w:val="00B0548F"/>
    <w:rsid w:val="00B73A5A"/>
    <w:rsid w:val="00E438A1"/>
    <w:rsid w:val="00F008F1"/>
    <w:rsid w:val="00F01E19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ACD7"/>
  <w15:docId w15:val="{22B451CD-FA5B-4344-A823-08F016E3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dc:description>Подготовлено экспертами Актион-МЦФЭР</dc:description>
  <cp:lastModifiedBy>Амина</cp:lastModifiedBy>
  <cp:revision>2</cp:revision>
  <dcterms:created xsi:type="dcterms:W3CDTF">2025-01-09T14:31:00Z</dcterms:created>
  <dcterms:modified xsi:type="dcterms:W3CDTF">2025-01-09T14:31:00Z</dcterms:modified>
</cp:coreProperties>
</file>